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D64FDD" w:rsidRPr="00D64FDD" w:rsidTr="00D64FDD">
        <w:tc>
          <w:tcPr>
            <w:tcW w:w="12135" w:type="dxa"/>
            <w:gridSpan w:val="2"/>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D64FDD" w:rsidRPr="00D64FDD" w:rsidTr="00D64FDD">
        <w:tc>
          <w:tcPr>
            <w:tcW w:w="12135" w:type="dxa"/>
            <w:gridSpan w:val="2"/>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0" w:line="240" w:lineRule="auto"/>
              <w:jc w:val="center"/>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8"/>
                <w:lang w:eastAsia="ru-RU"/>
              </w:rPr>
              <w:t>МІНІСТЕРСТВО ОСВІТИ І НАУКИ УКРАЇНИ</w:t>
            </w:r>
          </w:p>
        </w:tc>
      </w:tr>
      <w:tr w:rsidR="00D64FDD" w:rsidRPr="00D64FDD" w:rsidTr="00D64FDD">
        <w:tc>
          <w:tcPr>
            <w:tcW w:w="12135" w:type="dxa"/>
            <w:gridSpan w:val="2"/>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150" w:line="240" w:lineRule="auto"/>
              <w:jc w:val="center"/>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32"/>
                <w:lang w:eastAsia="ru-RU"/>
              </w:rPr>
              <w:t>НАКАЗ</w:t>
            </w:r>
          </w:p>
        </w:tc>
      </w:tr>
      <w:tr w:rsidR="00D64FDD" w:rsidRPr="00D64FDD" w:rsidTr="00D64FDD">
        <w:tc>
          <w:tcPr>
            <w:tcW w:w="12135" w:type="dxa"/>
            <w:gridSpan w:val="2"/>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ind w:left="450" w:right="450"/>
              <w:jc w:val="center"/>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4"/>
                <w:szCs w:val="24"/>
                <w:lang w:eastAsia="ru-RU"/>
              </w:rPr>
              <w:t>14.07.2015  № 762</w:t>
            </w:r>
          </w:p>
        </w:tc>
      </w:tr>
      <w:tr w:rsidR="00D64FDD" w:rsidRPr="00D64FDD" w:rsidTr="00D64FDD">
        <w:tc>
          <w:tcPr>
            <w:tcW w:w="3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bookmarkStart w:id="0" w:name="n3"/>
            <w:bookmarkEnd w:id="0"/>
            <w:r w:rsidRPr="00D64FDD">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4"/>
                <w:szCs w:val="24"/>
                <w:lang w:eastAsia="ru-RU"/>
              </w:rPr>
              <w:t>Зареєстровано в Міністерстві</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юстиції України</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30 липня 2015 р.</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за № 924/27369</w:t>
            </w:r>
          </w:p>
        </w:tc>
      </w:tr>
    </w:tbl>
    <w:p w:rsidR="00D64FDD" w:rsidRPr="00D64FDD" w:rsidRDefault="00D64FDD" w:rsidP="00D64FDD">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End w:id="1"/>
      <w:r w:rsidRPr="00D64FDD">
        <w:rPr>
          <w:rFonts w:ascii="Times New Roman" w:eastAsia="Times New Roman" w:hAnsi="Times New Roman" w:cs="Times New Roman"/>
          <w:b/>
          <w:bCs/>
          <w:color w:val="333333"/>
          <w:sz w:val="32"/>
          <w:lang w:eastAsia="ru-RU"/>
        </w:rPr>
        <w:t>Про затвердження Порядку переведення учнів (вихованців) закладу  загальної середньої освіти</w:t>
      </w:r>
      <w:r w:rsidRPr="00D64FDD">
        <w:rPr>
          <w:rFonts w:ascii="Times New Roman" w:eastAsia="Times New Roman" w:hAnsi="Times New Roman" w:cs="Times New Roman"/>
          <w:color w:val="333333"/>
          <w:sz w:val="24"/>
          <w:szCs w:val="24"/>
          <w:lang w:eastAsia="ru-RU"/>
        </w:rPr>
        <w:t> </w:t>
      </w:r>
      <w:r w:rsidRPr="00D64FDD">
        <w:rPr>
          <w:rFonts w:ascii="Times New Roman" w:eastAsia="Times New Roman" w:hAnsi="Times New Roman" w:cs="Times New Roman"/>
          <w:b/>
          <w:bCs/>
          <w:color w:val="333333"/>
          <w:sz w:val="32"/>
          <w:lang w:eastAsia="ru-RU"/>
        </w:rPr>
        <w:t>до наступного класу</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45"/>
      <w:bookmarkEnd w:id="2"/>
      <w:r w:rsidRPr="00D64FDD">
        <w:rPr>
          <w:rFonts w:ascii="Times New Roman" w:eastAsia="Times New Roman" w:hAnsi="Times New Roman" w:cs="Times New Roman"/>
          <w:i/>
          <w:iCs/>
          <w:color w:val="333333"/>
          <w:sz w:val="24"/>
          <w:szCs w:val="24"/>
          <w:lang w:eastAsia="ru-RU"/>
        </w:rPr>
        <w:t>{Заголовок із змінами, внесеними згідно з Наказом Міністерства освіти і науки </w:t>
      </w:r>
      <w:hyperlink r:id="rId5" w:anchor="n6" w:tgtFrame="_blank" w:history="1">
        <w:r w:rsidRPr="00D64FDD">
          <w:rPr>
            <w:rFonts w:ascii="Times New Roman" w:eastAsia="Times New Roman" w:hAnsi="Times New Roman" w:cs="Times New Roman"/>
            <w:i/>
            <w:iCs/>
            <w:color w:val="000099"/>
            <w:sz w:val="24"/>
            <w:szCs w:val="24"/>
            <w:u w:val="single"/>
            <w:lang w:eastAsia="ru-RU"/>
          </w:rPr>
          <w:t>№ 621 від 08.05.2019</w:t>
        </w:r>
      </w:hyperlink>
      <w:r w:rsidRPr="00D64FDD">
        <w:rPr>
          <w:rFonts w:ascii="Times New Roman" w:eastAsia="Times New Roman" w:hAnsi="Times New Roman" w:cs="Times New Roman"/>
          <w:i/>
          <w:iCs/>
          <w:color w:val="333333"/>
          <w:sz w:val="24"/>
          <w:szCs w:val="24"/>
          <w:lang w:eastAsia="ru-RU"/>
        </w:rPr>
        <w:t>}</w:t>
      </w:r>
    </w:p>
    <w:p w:rsidR="00D64FDD" w:rsidRPr="00D64FDD" w:rsidRDefault="00D64FDD" w:rsidP="00D64FDD">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3" w:name="n44"/>
      <w:bookmarkEnd w:id="3"/>
      <w:r w:rsidRPr="00D64FDD">
        <w:rPr>
          <w:rFonts w:ascii="Times New Roman" w:eastAsia="Times New Roman" w:hAnsi="Times New Roman" w:cs="Times New Roman"/>
          <w:color w:val="333333"/>
          <w:sz w:val="24"/>
          <w:szCs w:val="24"/>
          <w:lang w:eastAsia="ru-RU"/>
        </w:rPr>
        <w:t>{Із змінами, внесеними згідно з Наказом Міністерства освіти і науки</w:t>
      </w:r>
      <w:r w:rsidRPr="00D64FDD">
        <w:rPr>
          <w:rFonts w:ascii="Times New Roman" w:eastAsia="Times New Roman" w:hAnsi="Times New Roman" w:cs="Times New Roman"/>
          <w:color w:val="333333"/>
          <w:sz w:val="24"/>
          <w:szCs w:val="24"/>
          <w:lang w:eastAsia="ru-RU"/>
        </w:rPr>
        <w:br/>
      </w:r>
      <w:hyperlink r:id="rId6" w:anchor="n6" w:tgtFrame="_blank" w:history="1">
        <w:r w:rsidRPr="00D64FDD">
          <w:rPr>
            <w:rFonts w:ascii="Times New Roman" w:eastAsia="Times New Roman" w:hAnsi="Times New Roman" w:cs="Times New Roman"/>
            <w:color w:val="000099"/>
            <w:sz w:val="24"/>
            <w:szCs w:val="24"/>
            <w:u w:val="single"/>
            <w:lang w:eastAsia="ru-RU"/>
          </w:rPr>
          <w:t>№ 621 від 08.05.2019</w:t>
        </w:r>
      </w:hyperlink>
      <w:r w:rsidRPr="00D64FDD">
        <w:rPr>
          <w:rFonts w:ascii="Times New Roman" w:eastAsia="Times New Roman" w:hAnsi="Times New Roman" w:cs="Times New Roman"/>
          <w:color w:val="333333"/>
          <w:sz w:val="24"/>
          <w:szCs w:val="24"/>
          <w:lang w:eastAsia="ru-RU"/>
        </w:rPr>
        <w:t>}</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5"/>
      <w:bookmarkEnd w:id="4"/>
      <w:r w:rsidRPr="00D64FDD">
        <w:rPr>
          <w:rFonts w:ascii="Times New Roman" w:eastAsia="Times New Roman" w:hAnsi="Times New Roman" w:cs="Times New Roman"/>
          <w:color w:val="333333"/>
          <w:sz w:val="24"/>
          <w:szCs w:val="24"/>
          <w:lang w:eastAsia="ru-RU"/>
        </w:rPr>
        <w:t>Відповідно до </w:t>
      </w:r>
      <w:hyperlink r:id="rId7" w:anchor="n261" w:tgtFrame="_blank" w:history="1">
        <w:r w:rsidRPr="00D64FDD">
          <w:rPr>
            <w:rFonts w:ascii="Times New Roman" w:eastAsia="Times New Roman" w:hAnsi="Times New Roman" w:cs="Times New Roman"/>
            <w:color w:val="000099"/>
            <w:sz w:val="24"/>
            <w:szCs w:val="24"/>
            <w:u w:val="single"/>
            <w:lang w:eastAsia="ru-RU"/>
          </w:rPr>
          <w:t>частини третьої</w:t>
        </w:r>
      </w:hyperlink>
      <w:hyperlink r:id="rId8" w:anchor="n261" w:tgtFrame="_blank" w:history="1">
        <w:r w:rsidRPr="00D64FDD">
          <w:rPr>
            <w:rFonts w:ascii="Times New Roman" w:eastAsia="Times New Roman" w:hAnsi="Times New Roman" w:cs="Times New Roman"/>
            <w:color w:val="000099"/>
            <w:sz w:val="24"/>
            <w:szCs w:val="24"/>
            <w:u w:val="single"/>
            <w:lang w:eastAsia="ru-RU"/>
          </w:rPr>
          <w:t> статті 34</w:t>
        </w:r>
      </w:hyperlink>
      <w:r w:rsidRPr="00D64FDD">
        <w:rPr>
          <w:rFonts w:ascii="Times New Roman" w:eastAsia="Times New Roman" w:hAnsi="Times New Roman" w:cs="Times New Roman"/>
          <w:color w:val="333333"/>
          <w:sz w:val="24"/>
          <w:szCs w:val="24"/>
          <w:lang w:eastAsia="ru-RU"/>
        </w:rPr>
        <w:t> Закону України «Про загальну середню освіту» та з метою приведення власних нормативно-правових актів у відповідність до законодавства </w:t>
      </w:r>
      <w:r w:rsidRPr="00D64FDD">
        <w:rPr>
          <w:rFonts w:ascii="Times New Roman" w:eastAsia="Times New Roman" w:hAnsi="Times New Roman" w:cs="Times New Roman"/>
          <w:b/>
          <w:bCs/>
          <w:color w:val="333333"/>
          <w:spacing w:val="30"/>
          <w:sz w:val="24"/>
          <w:szCs w:val="24"/>
          <w:lang w:eastAsia="ru-RU"/>
        </w:rPr>
        <w:t>НАКАЗУЮ</w:t>
      </w:r>
      <w:r w:rsidRPr="00D64FDD">
        <w:rPr>
          <w:rFonts w:ascii="Times New Roman" w:eastAsia="Times New Roman" w:hAnsi="Times New Roman" w:cs="Times New Roman"/>
          <w:color w:val="333333"/>
          <w:sz w:val="24"/>
          <w:szCs w:val="24"/>
          <w:lang w:eastAsia="ru-RU"/>
        </w:rPr>
        <w:t>:</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D64FDD">
        <w:rPr>
          <w:rFonts w:ascii="Times New Roman" w:eastAsia="Times New Roman" w:hAnsi="Times New Roman" w:cs="Times New Roman"/>
          <w:color w:val="333333"/>
          <w:sz w:val="24"/>
          <w:szCs w:val="24"/>
          <w:lang w:eastAsia="ru-RU"/>
        </w:rPr>
        <w:t>1. Затвердити </w:t>
      </w:r>
      <w:hyperlink r:id="rId9" w:anchor="n15" w:history="1">
        <w:r w:rsidRPr="00D64FDD">
          <w:rPr>
            <w:rFonts w:ascii="Times New Roman" w:eastAsia="Times New Roman" w:hAnsi="Times New Roman" w:cs="Times New Roman"/>
            <w:color w:val="006600"/>
            <w:sz w:val="24"/>
            <w:szCs w:val="24"/>
            <w:u w:val="single"/>
            <w:lang w:eastAsia="ru-RU"/>
          </w:rPr>
          <w:t>Порядок переведення учнів (вихованців) </w:t>
        </w:r>
      </w:hyperlink>
      <w:hyperlink r:id="rId10" w:anchor="n15" w:history="1">
        <w:r w:rsidRPr="00D64FDD">
          <w:rPr>
            <w:rFonts w:ascii="Times New Roman" w:eastAsia="Times New Roman" w:hAnsi="Times New Roman" w:cs="Times New Roman"/>
            <w:color w:val="006600"/>
            <w:sz w:val="24"/>
            <w:szCs w:val="24"/>
            <w:u w:val="single"/>
            <w:lang w:eastAsia="ru-RU"/>
          </w:rPr>
          <w:t>закладу загальної середньої освіти</w:t>
        </w:r>
      </w:hyperlink>
      <w:hyperlink r:id="rId11" w:anchor="n15" w:history="1">
        <w:r w:rsidRPr="00D64FDD">
          <w:rPr>
            <w:rFonts w:ascii="Times New Roman" w:eastAsia="Times New Roman" w:hAnsi="Times New Roman" w:cs="Times New Roman"/>
            <w:color w:val="006600"/>
            <w:sz w:val="24"/>
            <w:szCs w:val="24"/>
            <w:u w:val="single"/>
            <w:lang w:eastAsia="ru-RU"/>
          </w:rPr>
          <w:t> до наступного класу</w:t>
        </w:r>
      </w:hyperlink>
      <w:r w:rsidRPr="00D64FDD">
        <w:rPr>
          <w:rFonts w:ascii="Times New Roman" w:eastAsia="Times New Roman" w:hAnsi="Times New Roman" w:cs="Times New Roman"/>
          <w:color w:val="333333"/>
          <w:sz w:val="24"/>
          <w:szCs w:val="24"/>
          <w:lang w:eastAsia="ru-RU"/>
        </w:rPr>
        <w:t>, що додається.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75"/>
      <w:bookmarkEnd w:id="6"/>
      <w:r w:rsidRPr="00D64FDD">
        <w:rPr>
          <w:rFonts w:ascii="Times New Roman" w:eastAsia="Times New Roman" w:hAnsi="Times New Roman" w:cs="Times New Roman"/>
          <w:i/>
          <w:iCs/>
          <w:color w:val="333333"/>
          <w:sz w:val="24"/>
          <w:szCs w:val="24"/>
          <w:lang w:eastAsia="ru-RU"/>
        </w:rPr>
        <w:t>{Пункт 1 із змінами, внесеними згідно з Наказом Міністерства освіти і науки </w:t>
      </w:r>
      <w:hyperlink r:id="rId12" w:anchor="n6" w:tgtFrame="_blank" w:history="1">
        <w:r w:rsidRPr="00D64FDD">
          <w:rPr>
            <w:rFonts w:ascii="Times New Roman" w:eastAsia="Times New Roman" w:hAnsi="Times New Roman" w:cs="Times New Roman"/>
            <w:i/>
            <w:iCs/>
            <w:color w:val="000099"/>
            <w:sz w:val="24"/>
            <w:szCs w:val="24"/>
            <w:u w:val="single"/>
            <w:lang w:eastAsia="ru-RU"/>
          </w:rPr>
          <w:t>№ 621 від 08.05.2019</w:t>
        </w:r>
      </w:hyperlink>
      <w:r w:rsidRPr="00D64FDD">
        <w:rPr>
          <w:rFonts w:ascii="Times New Roman" w:eastAsia="Times New Roman" w:hAnsi="Times New Roman" w:cs="Times New Roman"/>
          <w:i/>
          <w:iCs/>
          <w:color w:val="333333"/>
          <w:sz w:val="24"/>
          <w:szCs w:val="24"/>
          <w:lang w:eastAsia="ru-RU"/>
        </w:rPr>
        <w:t>}</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7"/>
      <w:bookmarkEnd w:id="7"/>
      <w:r w:rsidRPr="00D64FDD">
        <w:rPr>
          <w:rFonts w:ascii="Times New Roman" w:eastAsia="Times New Roman" w:hAnsi="Times New Roman" w:cs="Times New Roman"/>
          <w:color w:val="333333"/>
          <w:sz w:val="24"/>
          <w:szCs w:val="24"/>
          <w:lang w:eastAsia="ru-RU"/>
        </w:rPr>
        <w:t>2. Визнати таким, що втратив чинність, </w:t>
      </w:r>
      <w:hyperlink r:id="rId13" w:tgtFrame="_blank" w:history="1">
        <w:r w:rsidRPr="00D64FDD">
          <w:rPr>
            <w:rFonts w:ascii="Times New Roman" w:eastAsia="Times New Roman" w:hAnsi="Times New Roman" w:cs="Times New Roman"/>
            <w:color w:val="000099"/>
            <w:sz w:val="24"/>
            <w:szCs w:val="24"/>
            <w:u w:val="single"/>
            <w:lang w:eastAsia="ru-RU"/>
          </w:rPr>
          <w:t>наказ Міністерства освіти і науки України від 14 квітня 2008 року № 319</w:t>
        </w:r>
      </w:hyperlink>
      <w:r w:rsidRPr="00D64FDD">
        <w:rPr>
          <w:rFonts w:ascii="Times New Roman" w:eastAsia="Times New Roman" w:hAnsi="Times New Roman" w:cs="Times New Roman"/>
          <w:color w:val="333333"/>
          <w:sz w:val="24"/>
          <w:szCs w:val="24"/>
          <w:lang w:eastAsia="ru-RU"/>
        </w:rPr>
        <w:t> «Про затвердження Інструкції про переведення та випуск учнів (вихованців) навчальних закладів системи загальної середньої освіти», зареєстрований у Міністерстві юстиції України 06 травня 2008 року за № 383/15074.</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8"/>
      <w:bookmarkEnd w:id="8"/>
      <w:r w:rsidRPr="00D64FDD">
        <w:rPr>
          <w:rFonts w:ascii="Times New Roman" w:eastAsia="Times New Roman" w:hAnsi="Times New Roman" w:cs="Times New Roman"/>
          <w:color w:val="333333"/>
          <w:sz w:val="24"/>
          <w:szCs w:val="24"/>
          <w:lang w:eastAsia="ru-RU"/>
        </w:rPr>
        <w:t>3. Управлінню зв’язків з громадськістю та забезпечення діяльності Міністра (патронатна служба) (Загоруйко Ю.А.) в установленому порядку зробити відмітку у справах архіву.</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9"/>
      <w:bookmarkEnd w:id="9"/>
      <w:r w:rsidRPr="00D64FDD">
        <w:rPr>
          <w:rFonts w:ascii="Times New Roman" w:eastAsia="Times New Roman" w:hAnsi="Times New Roman" w:cs="Times New Roman"/>
          <w:color w:val="333333"/>
          <w:sz w:val="24"/>
          <w:szCs w:val="24"/>
          <w:lang w:eastAsia="ru-RU"/>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0"/>
      <w:bookmarkEnd w:id="10"/>
      <w:r w:rsidRPr="00D64FDD">
        <w:rPr>
          <w:rFonts w:ascii="Times New Roman" w:eastAsia="Times New Roman" w:hAnsi="Times New Roman" w:cs="Times New Roman"/>
          <w:color w:val="333333"/>
          <w:sz w:val="24"/>
          <w:szCs w:val="24"/>
          <w:lang w:eastAsia="ru-RU"/>
        </w:rPr>
        <w:t>5. Цей наказ набирає чинності з дня його офіційного опублікування.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1"/>
      <w:bookmarkEnd w:id="11"/>
      <w:r w:rsidRPr="00D64FDD">
        <w:rPr>
          <w:rFonts w:ascii="Times New Roman" w:eastAsia="Times New Roman" w:hAnsi="Times New Roman" w:cs="Times New Roman"/>
          <w:color w:val="333333"/>
          <w:sz w:val="24"/>
          <w:szCs w:val="24"/>
          <w:lang w:eastAsia="ru-RU"/>
        </w:rPr>
        <w:lastRenderedPageBreak/>
        <w:t>6. Контроль за виконанням цього наказу покласти на заступника Міністра Полянського П.Б.</w:t>
      </w:r>
    </w:p>
    <w:tbl>
      <w:tblPr>
        <w:tblW w:w="5000" w:type="pct"/>
        <w:tblCellMar>
          <w:left w:w="0" w:type="dxa"/>
          <w:right w:w="0" w:type="dxa"/>
        </w:tblCellMar>
        <w:tblLook w:val="04A0"/>
      </w:tblPr>
      <w:tblGrid>
        <w:gridCol w:w="3932"/>
        <w:gridCol w:w="5429"/>
      </w:tblGrid>
      <w:tr w:rsidR="00D64FDD" w:rsidRPr="00D64FDD" w:rsidTr="00D64FDD">
        <w:tc>
          <w:tcPr>
            <w:tcW w:w="21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150" w:line="240" w:lineRule="auto"/>
              <w:jc w:val="center"/>
              <w:rPr>
                <w:rFonts w:ascii="Times New Roman" w:eastAsia="Times New Roman" w:hAnsi="Times New Roman" w:cs="Times New Roman"/>
                <w:sz w:val="24"/>
                <w:szCs w:val="24"/>
                <w:lang w:eastAsia="ru-RU"/>
              </w:rPr>
            </w:pPr>
            <w:bookmarkStart w:id="12" w:name="n12"/>
            <w:bookmarkEnd w:id="12"/>
            <w:r w:rsidRPr="00D64FDD">
              <w:rPr>
                <w:rFonts w:ascii="Times New Roman" w:eastAsia="Times New Roman" w:hAnsi="Times New Roman" w:cs="Times New Roman"/>
                <w:b/>
                <w:bCs/>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0" w:line="240" w:lineRule="auto"/>
              <w:jc w:val="right"/>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4"/>
                <w:szCs w:val="24"/>
                <w:lang w:eastAsia="ru-RU"/>
              </w:rPr>
              <w:t>С.М. Квіт</w:t>
            </w:r>
          </w:p>
        </w:tc>
      </w:tr>
    </w:tbl>
    <w:p w:rsidR="00D64FDD" w:rsidRPr="00D64FDD" w:rsidRDefault="00D64FDD" w:rsidP="00D64FDD">
      <w:pPr>
        <w:shd w:val="clear" w:color="auto" w:fill="FFFFFF"/>
        <w:spacing w:after="0" w:line="240" w:lineRule="auto"/>
        <w:rPr>
          <w:rFonts w:ascii="Times New Roman" w:eastAsia="Times New Roman" w:hAnsi="Times New Roman" w:cs="Times New Roman"/>
          <w:color w:val="333333"/>
          <w:sz w:val="24"/>
          <w:szCs w:val="24"/>
          <w:lang w:eastAsia="ru-RU"/>
        </w:rPr>
      </w:pPr>
      <w:bookmarkStart w:id="13" w:name="n43"/>
      <w:bookmarkEnd w:id="13"/>
      <w:r w:rsidRPr="00D64FDD">
        <w:rPr>
          <w:rFonts w:ascii="Times New Roman" w:eastAsia="Times New Roman" w:hAnsi="Times New Roman" w:cs="Times New Roman"/>
          <w:color w:val="333333"/>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tblPr>
      <w:tblGrid>
        <w:gridCol w:w="5617"/>
        <w:gridCol w:w="3744"/>
      </w:tblGrid>
      <w:tr w:rsidR="00D64FDD" w:rsidRPr="00D64FDD" w:rsidTr="00D64FDD">
        <w:tc>
          <w:tcPr>
            <w:tcW w:w="3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bookmarkStart w:id="14" w:name="n13"/>
            <w:bookmarkEnd w:id="14"/>
            <w:r w:rsidRPr="00D64FDD">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4"/>
                <w:szCs w:val="24"/>
                <w:lang w:eastAsia="ru-RU"/>
              </w:rPr>
              <w:t>ЗАТВЕРДЖЕНО</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Наказ Міністерства освіти</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і науки України</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14.07.2015  № 762</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(у редакції наказу Міністерства</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освіти і науки України</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від 08 травня 2019 року </w:t>
            </w:r>
            <w:hyperlink r:id="rId14" w:tgtFrame="_blank" w:history="1">
              <w:r w:rsidRPr="00D64FDD">
                <w:rPr>
                  <w:rFonts w:ascii="Times New Roman" w:eastAsia="Times New Roman" w:hAnsi="Times New Roman" w:cs="Times New Roman"/>
                  <w:b/>
                  <w:bCs/>
                  <w:color w:val="000099"/>
                  <w:sz w:val="24"/>
                  <w:szCs w:val="24"/>
                  <w:u w:val="single"/>
                  <w:lang w:eastAsia="ru-RU"/>
                </w:rPr>
                <w:t>№ 621</w:t>
              </w:r>
            </w:hyperlink>
            <w:r w:rsidRPr="00D64FDD">
              <w:rPr>
                <w:rFonts w:ascii="Times New Roman" w:eastAsia="Times New Roman" w:hAnsi="Times New Roman" w:cs="Times New Roman"/>
                <w:b/>
                <w:bCs/>
                <w:sz w:val="24"/>
                <w:szCs w:val="24"/>
                <w:lang w:eastAsia="ru-RU"/>
              </w:rPr>
              <w:t>)</w:t>
            </w:r>
          </w:p>
        </w:tc>
      </w:tr>
      <w:tr w:rsidR="00D64FDD" w:rsidRPr="00D64FDD" w:rsidTr="00D64FDD">
        <w:tc>
          <w:tcPr>
            <w:tcW w:w="3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bookmarkStart w:id="15" w:name="n14"/>
            <w:bookmarkEnd w:id="15"/>
            <w:r w:rsidRPr="00D64FDD">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150" w:after="150" w:line="240" w:lineRule="auto"/>
              <w:rPr>
                <w:rFonts w:ascii="Times New Roman" w:eastAsia="Times New Roman" w:hAnsi="Times New Roman" w:cs="Times New Roman"/>
                <w:sz w:val="24"/>
                <w:szCs w:val="24"/>
                <w:lang w:eastAsia="ru-RU"/>
              </w:rPr>
            </w:pPr>
            <w:r w:rsidRPr="00D64FDD">
              <w:rPr>
                <w:rFonts w:ascii="Times New Roman" w:eastAsia="Times New Roman" w:hAnsi="Times New Roman" w:cs="Times New Roman"/>
                <w:b/>
                <w:bCs/>
                <w:sz w:val="24"/>
                <w:szCs w:val="24"/>
                <w:lang w:eastAsia="ru-RU"/>
              </w:rPr>
              <w:t>Зареєстровано в Міністерстві</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юстиції України</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30 липня 2015 р.</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за № 924/27369</w:t>
            </w:r>
          </w:p>
        </w:tc>
      </w:tr>
    </w:tbl>
    <w:p w:rsidR="00D64FDD" w:rsidRPr="00D64FDD" w:rsidRDefault="00D64FDD" w:rsidP="00D64FDD">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6" w:name="n15"/>
      <w:bookmarkEnd w:id="16"/>
      <w:r w:rsidRPr="00D64FDD">
        <w:rPr>
          <w:rFonts w:ascii="Times New Roman" w:eastAsia="Times New Roman" w:hAnsi="Times New Roman" w:cs="Times New Roman"/>
          <w:b/>
          <w:bCs/>
          <w:color w:val="333333"/>
          <w:sz w:val="32"/>
          <w:lang w:eastAsia="ru-RU"/>
        </w:rPr>
        <w:t>ПОРЯДОК</w:t>
      </w:r>
      <w:r w:rsidRPr="00D64FDD">
        <w:rPr>
          <w:rFonts w:ascii="Times New Roman" w:eastAsia="Times New Roman" w:hAnsi="Times New Roman" w:cs="Times New Roman"/>
          <w:color w:val="333333"/>
          <w:sz w:val="24"/>
          <w:szCs w:val="24"/>
          <w:lang w:eastAsia="ru-RU"/>
        </w:rPr>
        <w:br/>
      </w:r>
      <w:r w:rsidRPr="00D64FDD">
        <w:rPr>
          <w:rFonts w:ascii="Times New Roman" w:eastAsia="Times New Roman" w:hAnsi="Times New Roman" w:cs="Times New Roman"/>
          <w:b/>
          <w:bCs/>
          <w:color w:val="333333"/>
          <w:sz w:val="32"/>
          <w:lang w:eastAsia="ru-RU"/>
        </w:rPr>
        <w:t>переведення учнів (вихованців) закладу загальної середньої освіти до наступного класу</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47"/>
      <w:bookmarkEnd w:id="17"/>
      <w:r w:rsidRPr="00D64FDD">
        <w:rPr>
          <w:rFonts w:ascii="Times New Roman" w:eastAsia="Times New Roman" w:hAnsi="Times New Roman" w:cs="Times New Roman"/>
          <w:color w:val="333333"/>
          <w:sz w:val="24"/>
          <w:szCs w:val="24"/>
          <w:lang w:eastAsia="ru-RU"/>
        </w:rPr>
        <w:t>1. Цей Порядок встановлює умови та процедуру переведення учнів (вихованців) закладу загальної середньої освіти до наступного класу.</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48"/>
      <w:bookmarkEnd w:id="18"/>
      <w:r w:rsidRPr="00D64FDD">
        <w:rPr>
          <w:rFonts w:ascii="Times New Roman" w:eastAsia="Times New Roman" w:hAnsi="Times New Roman" w:cs="Times New Roman"/>
          <w:color w:val="333333"/>
          <w:sz w:val="24"/>
          <w:szCs w:val="24"/>
          <w:lang w:eastAsia="ru-RU"/>
        </w:rPr>
        <w:t>2. Переведення учнів (вихованців) закладу загальної середньої освіти (крім перших та других класів) до наступного класу здійснюється на підставі результатів підсумкового (семестрового та річного) оцінювання учнів (вихованців)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 що упродовж п’яти робочих днів з дати прийняття має бути оприлюднене на його інформаційному стенді.</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49"/>
      <w:bookmarkEnd w:id="19"/>
      <w:r w:rsidRPr="00D64FDD">
        <w:rPr>
          <w:rFonts w:ascii="Times New Roman" w:eastAsia="Times New Roman" w:hAnsi="Times New Roman" w:cs="Times New Roman"/>
          <w:color w:val="333333"/>
          <w:sz w:val="24"/>
          <w:szCs w:val="24"/>
          <w:lang w:eastAsia="ru-RU"/>
        </w:rPr>
        <w:t>Учні (вихованці) першого або другого класу можуть бути не переведені до наступного класу та залишені для повторного здобуття загальної середньої освіти у тому самому класі на підставі письмового звернення до закладу загальної середньої освіти одного з їх батьків чи інших законних представників, але не більше одного разу упродовж здобуття учнем (вихованцем) початкової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50"/>
      <w:bookmarkEnd w:id="20"/>
      <w:r w:rsidRPr="00D64FDD">
        <w:rPr>
          <w:rFonts w:ascii="Times New Roman" w:eastAsia="Times New Roman" w:hAnsi="Times New Roman" w:cs="Times New Roman"/>
          <w:color w:val="333333"/>
          <w:sz w:val="24"/>
          <w:szCs w:val="24"/>
          <w:lang w:eastAsia="ru-RU"/>
        </w:rPr>
        <w:t>Річне оцінювання здійснюється за результатами семестрового оцінювання, що проводиться у межах часу, визначеного навчальним планом закладу загальної середньої освіти. Річне оцінювання здійснюється не пізніше 6 робочих днів після завершення II семестру. Під час проведення річного оцінювання результати державної підсумкової атестації учня (вихованця) не враховуються. У випадках, пов’язаних з вибуттям учня (вихованця) із закладу загальної середньої освіти (виїзд за кордон тощо), дозволяється проводити семестрове та річне оцінювання достроково, у тому числі в екстернатній формі здобуття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51"/>
      <w:bookmarkEnd w:id="21"/>
      <w:r w:rsidRPr="00D64FDD">
        <w:rPr>
          <w:rFonts w:ascii="Times New Roman" w:eastAsia="Times New Roman" w:hAnsi="Times New Roman" w:cs="Times New Roman"/>
          <w:color w:val="333333"/>
          <w:sz w:val="24"/>
          <w:szCs w:val="24"/>
          <w:lang w:eastAsia="ru-RU"/>
        </w:rPr>
        <w:t xml:space="preserve">3. Під час переведення до наступного класу або вибуття із закладу загальної середньої освіти учням (вихованцям), яких було зараховано до першого класу у 2018 році та наступних роках, видається свідоцтво досягнень. Свідоцтво досягнень надається одному з </w:t>
      </w:r>
      <w:r w:rsidRPr="00D64FDD">
        <w:rPr>
          <w:rFonts w:ascii="Times New Roman" w:eastAsia="Times New Roman" w:hAnsi="Times New Roman" w:cs="Times New Roman"/>
          <w:color w:val="333333"/>
          <w:sz w:val="24"/>
          <w:szCs w:val="24"/>
          <w:lang w:eastAsia="ru-RU"/>
        </w:rPr>
        <w:lastRenderedPageBreak/>
        <w:t>батьків, іншому законному представникові учня (вихованця) не пізніше 01 липня, а копія зберігається в його особовій справі.</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52"/>
      <w:bookmarkEnd w:id="22"/>
      <w:r w:rsidRPr="00D64FDD">
        <w:rPr>
          <w:rFonts w:ascii="Times New Roman" w:eastAsia="Times New Roman" w:hAnsi="Times New Roman" w:cs="Times New Roman"/>
          <w:color w:val="333333"/>
          <w:sz w:val="24"/>
          <w:szCs w:val="24"/>
          <w:lang w:eastAsia="ru-RU"/>
        </w:rPr>
        <w:t>Під час переведення до наступного класу або вибуття із закладу загальної середньої освіти учням (вихованцям), яких було зараховано до першого класу до 2018 року, видається табель навчальних досягнень, у якому має бути відображено результати їх підсумкового оцінювання.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53"/>
      <w:bookmarkEnd w:id="23"/>
      <w:r w:rsidRPr="00D64FDD">
        <w:rPr>
          <w:rFonts w:ascii="Times New Roman" w:eastAsia="Times New Roman" w:hAnsi="Times New Roman" w:cs="Times New Roman"/>
          <w:color w:val="333333"/>
          <w:sz w:val="24"/>
          <w:szCs w:val="24"/>
          <w:lang w:eastAsia="ru-RU"/>
        </w:rPr>
        <w:t>4. Учні (вихованці) 3–8 класів,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а учні (вихованці) класів з навчанням мовами корінних народів чи національних меншин - також і з мови навчання,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54"/>
      <w:bookmarkEnd w:id="24"/>
      <w:r w:rsidRPr="00D64FDD">
        <w:rPr>
          <w:rFonts w:ascii="Times New Roman" w:eastAsia="Times New Roman" w:hAnsi="Times New Roman" w:cs="Times New Roman"/>
          <w:color w:val="333333"/>
          <w:sz w:val="24"/>
          <w:szCs w:val="24"/>
          <w:lang w:eastAsia="ru-RU"/>
        </w:rPr>
        <w:t>1) 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55"/>
      <w:bookmarkEnd w:id="25"/>
      <w:r w:rsidRPr="00D64FDD">
        <w:rPr>
          <w:rFonts w:ascii="Times New Roman" w:eastAsia="Times New Roman" w:hAnsi="Times New Roman" w:cs="Times New Roman"/>
          <w:color w:val="333333"/>
          <w:sz w:val="24"/>
          <w:szCs w:val="24"/>
          <w:lang w:eastAsia="ru-RU"/>
        </w:rPr>
        <w:t>2) залишені для повторного здобуття загальної середньої освіти у тому самому класі цього закладу загальної середньої освіти (не більше одного разу упродовж здобуття учнем (вихованцем) початкової чи базової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56"/>
      <w:bookmarkEnd w:id="26"/>
      <w:r w:rsidRPr="00D64FDD">
        <w:rPr>
          <w:rFonts w:ascii="Times New Roman" w:eastAsia="Times New Roman" w:hAnsi="Times New Roman" w:cs="Times New Roman"/>
          <w:color w:val="333333"/>
          <w:sz w:val="24"/>
          <w:szCs w:val="24"/>
          <w:lang w:eastAsia="ru-RU"/>
        </w:rPr>
        <w:t>5. Учні (вихованці) дев’ятих класів, які завершили здобуття базової середньої освіти, можуть бути переведені:</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57"/>
      <w:bookmarkEnd w:id="27"/>
      <w:r w:rsidRPr="00D64FDD">
        <w:rPr>
          <w:rFonts w:ascii="Times New Roman" w:eastAsia="Times New Roman" w:hAnsi="Times New Roman" w:cs="Times New Roman"/>
          <w:color w:val="333333"/>
          <w:sz w:val="24"/>
          <w:szCs w:val="24"/>
          <w:lang w:eastAsia="ru-RU"/>
        </w:rPr>
        <w:t>1) до десятого класу без поглибленого вивчення окремих предметів цього самого закладу загальної середньої освіти відповідно до пункту 2 цього Порядку (за власною заявою (у разі досягнення повноліття) чи заявою одного з батьків, інших законних представників);</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58"/>
      <w:bookmarkEnd w:id="28"/>
      <w:r w:rsidRPr="00D64FDD">
        <w:rPr>
          <w:rFonts w:ascii="Times New Roman" w:eastAsia="Times New Roman" w:hAnsi="Times New Roman" w:cs="Times New Roman"/>
          <w:color w:val="333333"/>
          <w:sz w:val="24"/>
          <w:szCs w:val="24"/>
          <w:lang w:eastAsia="ru-RU"/>
        </w:rPr>
        <w:t>2) до десятого класу з поглибленим вивченням окремих предметів цього самого закладу загальної середньої освіти за результатами конкурсу (за умови його проведення), що проводиться відповідно до </w:t>
      </w:r>
      <w:hyperlink r:id="rId15" w:anchor="n127" w:tgtFrame="_blank" w:history="1">
        <w:r w:rsidRPr="00D64FDD">
          <w:rPr>
            <w:rFonts w:ascii="Times New Roman" w:eastAsia="Times New Roman" w:hAnsi="Times New Roman" w:cs="Times New Roman"/>
            <w:color w:val="000099"/>
            <w:sz w:val="24"/>
            <w:szCs w:val="24"/>
            <w:u w:val="single"/>
            <w:lang w:eastAsia="ru-RU"/>
          </w:rPr>
          <w:t>пунктів 3–16</w:t>
        </w:r>
      </w:hyperlink>
      <w:r w:rsidRPr="00D64FDD">
        <w:rPr>
          <w:rFonts w:ascii="Times New Roman" w:eastAsia="Times New Roman" w:hAnsi="Times New Roman" w:cs="Times New Roman"/>
          <w:color w:val="333333"/>
          <w:sz w:val="24"/>
          <w:szCs w:val="24"/>
          <w:lang w:eastAsia="ru-RU"/>
        </w:rPr>
        <w:t> глави 4 розділу II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59"/>
      <w:bookmarkEnd w:id="29"/>
      <w:r w:rsidRPr="00D64FDD">
        <w:rPr>
          <w:rFonts w:ascii="Times New Roman" w:eastAsia="Times New Roman" w:hAnsi="Times New Roman" w:cs="Times New Roman"/>
          <w:color w:val="333333"/>
          <w:sz w:val="24"/>
          <w:szCs w:val="24"/>
          <w:lang w:eastAsia="ru-RU"/>
        </w:rPr>
        <w:t>Учні (вихованці), які за результатами конкурсу не переводяться до десятого класу з поглибленим вивченням окремих предметів, за власною заявою (у разі досягнення повноліття) чи заявою одного з батьків, інших законних представників переводяться до десятого класу без поглибленого вивчення окремих предметів відповідно до пункту 2 цього Порядку або випускаються із закладу загальної середньої освіти відповідно до наказу його керівника і можуть продовжити здобувати загальну середню освіту в інших закладах системи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60"/>
      <w:bookmarkEnd w:id="30"/>
      <w:r w:rsidRPr="00D64FDD">
        <w:rPr>
          <w:rFonts w:ascii="Times New Roman" w:eastAsia="Times New Roman" w:hAnsi="Times New Roman" w:cs="Times New Roman"/>
          <w:color w:val="333333"/>
          <w:sz w:val="24"/>
          <w:szCs w:val="24"/>
          <w:lang w:eastAsia="ru-RU"/>
        </w:rPr>
        <w:t>Учні (вихованці) дев’ятих класів, які завершили здобуття базової середньої освіти (незалежно від форми здобуття) та переводяться до наступного класу чи випускаються із закладу загальної середньої освіти, отримують свідоцтво про базову середню освіту, а учні (вихованці), які за результатами річного оцінювання з усіх предметів, що вони вивчали у дев’ятому класі, мають результати навчання високого (10, 11, 12 балів) рівня,- свідоцтво про базову середню освіту з відзнакою.</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61"/>
      <w:bookmarkEnd w:id="31"/>
      <w:r w:rsidRPr="00D64FDD">
        <w:rPr>
          <w:rFonts w:ascii="Times New Roman" w:eastAsia="Times New Roman" w:hAnsi="Times New Roman" w:cs="Times New Roman"/>
          <w:color w:val="333333"/>
          <w:sz w:val="24"/>
          <w:szCs w:val="24"/>
          <w:lang w:eastAsia="ru-RU"/>
        </w:rPr>
        <w:t xml:space="preserve">6. Учні (вихованці) четвертих і дев’ятих класів, які не мають результатів річного оцінювання з будь-яких предметів та/або державної підсумкової атестації, повинні пройти </w:t>
      </w:r>
      <w:r w:rsidRPr="00D64FDD">
        <w:rPr>
          <w:rFonts w:ascii="Times New Roman" w:eastAsia="Times New Roman" w:hAnsi="Times New Roman" w:cs="Times New Roman"/>
          <w:color w:val="333333"/>
          <w:sz w:val="24"/>
          <w:szCs w:val="24"/>
          <w:lang w:eastAsia="ru-RU"/>
        </w:rPr>
        <w:lastRenderedPageBreak/>
        <w:t>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w:t>
      </w:r>
      <w:hyperlink r:id="rId16" w:anchor="n18" w:tgtFrame="_blank" w:history="1">
        <w:r w:rsidRPr="00D64FDD">
          <w:rPr>
            <w:rFonts w:ascii="Times New Roman" w:eastAsia="Times New Roman" w:hAnsi="Times New Roman" w:cs="Times New Roman"/>
            <w:color w:val="000099"/>
            <w:sz w:val="24"/>
            <w:szCs w:val="24"/>
            <w:u w:val="single"/>
            <w:lang w:eastAsia="ru-RU"/>
          </w:rPr>
          <w:t>Порядком проведення державної підсумкової атестації</w:t>
        </w:r>
      </w:hyperlink>
      <w:r w:rsidRPr="00D64FDD">
        <w:rPr>
          <w:rFonts w:ascii="Times New Roman" w:eastAsia="Times New Roman" w:hAnsi="Times New Roman" w:cs="Times New Roman"/>
          <w:color w:val="333333"/>
          <w:sz w:val="24"/>
          <w:szCs w:val="24"/>
          <w:lang w:eastAsia="ru-RU"/>
        </w:rPr>
        <w:t>, затвердженим наказом Міністерства освіти і науки України від 07 грудня 2018 року № 1369, зареєстрованим у Міністерстві юстиції України 02 січня 2019 року за № 8/32979.</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62"/>
      <w:bookmarkEnd w:id="32"/>
      <w:r w:rsidRPr="00D64FDD">
        <w:rPr>
          <w:rFonts w:ascii="Times New Roman" w:eastAsia="Times New Roman" w:hAnsi="Times New Roman" w:cs="Times New Roman"/>
          <w:color w:val="333333"/>
          <w:sz w:val="24"/>
          <w:szCs w:val="24"/>
          <w:lang w:eastAsia="ru-RU"/>
        </w:rPr>
        <w:t>У такому разі річне оцінювання здійснюється упродовж навчального року згідно з графіком та завданнями, погодженими педагогічною радою та затвердженими наказом керівника закладу загальної середньої освіти. У разі продовження здобуття загальної середньої освіти у закладі освіти, який не забезпечує здобуття базової середньої освіти, такі учні (вихованці) для отримання документа про відповідний рівень освіти проходять річне оцінювання у вечірній або екстернатній формі здобуття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63"/>
      <w:bookmarkEnd w:id="33"/>
      <w:r w:rsidRPr="00D64FDD">
        <w:rPr>
          <w:rFonts w:ascii="Times New Roman" w:eastAsia="Times New Roman" w:hAnsi="Times New Roman" w:cs="Times New Roman"/>
          <w:color w:val="333333"/>
          <w:sz w:val="24"/>
          <w:szCs w:val="24"/>
          <w:lang w:eastAsia="ru-RU"/>
        </w:rPr>
        <w:t>7. Учні (вихованці), які не мають результатів річного оцінювання та/або державної підсумкової атестації у зв’язку із невідвідуванням закладу загальної середньої освіти більше шести останніх місяців навчального року поспіль та за умови відсутності будь-яких відомостей щодо місця проживання чи місцеперебування учнів (вихованців) або їхніх батьків, інших законних представників, визнаються такими, що вибули із закладу загальної середньої освіти. Такі учні (вихованці) до наступного класу не переводяться згідно з рішенням педагогічної ради закладу загальної середньої освіти, що оформлюється відповідним наказом керівника закладу загальної середньої освіти. Рішення про визнання учнів з числа сиріт та позбавлених батьківського піклування такими, що вибули із закладу загальної середньої освіти, може бути прийняте за умови його погодження відповідною службою у справах дітей.</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64"/>
      <w:bookmarkEnd w:id="34"/>
      <w:r w:rsidRPr="00D64FDD">
        <w:rPr>
          <w:rFonts w:ascii="Times New Roman" w:eastAsia="Times New Roman" w:hAnsi="Times New Roman" w:cs="Times New Roman"/>
          <w:color w:val="333333"/>
          <w:sz w:val="24"/>
          <w:szCs w:val="24"/>
          <w:lang w:eastAsia="ru-RU"/>
        </w:rPr>
        <w:t>Особова справа та результати оцінювання попередніх років учнів (вихованців), яких було визнано такими, що вибули із закладу загальної середньої освіти, зберігаються у закладі загальної середньої освіти відповідно до законодавства.</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65"/>
      <w:bookmarkEnd w:id="35"/>
      <w:r w:rsidRPr="00D64FDD">
        <w:rPr>
          <w:rFonts w:ascii="Times New Roman" w:eastAsia="Times New Roman" w:hAnsi="Times New Roman" w:cs="Times New Roman"/>
          <w:color w:val="333333"/>
          <w:sz w:val="24"/>
          <w:szCs w:val="24"/>
          <w:lang w:eastAsia="ru-RU"/>
        </w:rPr>
        <w:t>Інформацію щодо визнання учня (вихованця) таким, що вибув із закладу загальної середньої освіти, упродовж одного робочого дня з дати прийняття відповідного рішення педагогічною радою має бути надіслано за місцем проживання учня (вихованця), одного з його батьків, інших законних представників, зазначеним в його особовій справі, а також до структурного підрозділу (посадової особи), відповідального(ї) за створення та постійне оновлення реєстру даних про дітей шкільного віку, згідно з </w:t>
      </w:r>
      <w:hyperlink r:id="rId17" w:anchor="n13" w:tgtFrame="_blank" w:history="1">
        <w:r w:rsidRPr="00D64FDD">
          <w:rPr>
            <w:rFonts w:ascii="Times New Roman" w:eastAsia="Times New Roman" w:hAnsi="Times New Roman" w:cs="Times New Roman"/>
            <w:color w:val="000099"/>
            <w:sz w:val="24"/>
            <w:szCs w:val="24"/>
            <w:u w:val="single"/>
            <w:lang w:eastAsia="ru-RU"/>
          </w:rPr>
          <w:t>Порядком ведення обліку дітей дошкільного, шкільного віку та учнів</w:t>
        </w:r>
      </w:hyperlink>
      <w:r w:rsidRPr="00D64FDD">
        <w:rPr>
          <w:rFonts w:ascii="Times New Roman" w:eastAsia="Times New Roman" w:hAnsi="Times New Roman" w:cs="Times New Roman"/>
          <w:color w:val="333333"/>
          <w:sz w:val="24"/>
          <w:szCs w:val="24"/>
          <w:lang w:eastAsia="ru-RU"/>
        </w:rPr>
        <w:t>, затвердженим постановою Кабінету Міністрів України від 13 вересня 2017 року № 684.</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66"/>
      <w:bookmarkEnd w:id="36"/>
      <w:r w:rsidRPr="00D64FDD">
        <w:rPr>
          <w:rFonts w:ascii="Times New Roman" w:eastAsia="Times New Roman" w:hAnsi="Times New Roman" w:cs="Times New Roman"/>
          <w:color w:val="333333"/>
          <w:sz w:val="24"/>
          <w:szCs w:val="24"/>
          <w:lang w:eastAsia="ru-RU"/>
        </w:rPr>
        <w:t>На підставі письмової заяви, яку особисто подає до закладу загальної середньої освіти учень (вихованець) (у разі досягнення ним повноліття), якого було визнано таким, що вибув із закладу загальної середньої освіти, або один із його батьків, інший законний представник, такий учень (вихованець) поновлюється у відповідному закладі загальної середньої освіти відповідно до наказу керівника закладу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67"/>
      <w:bookmarkEnd w:id="37"/>
      <w:r w:rsidRPr="00D64FDD">
        <w:rPr>
          <w:rFonts w:ascii="Times New Roman" w:eastAsia="Times New Roman" w:hAnsi="Times New Roman" w:cs="Times New Roman"/>
          <w:color w:val="333333"/>
          <w:sz w:val="24"/>
          <w:szCs w:val="24"/>
          <w:lang w:eastAsia="ru-RU"/>
        </w:rPr>
        <w:t>8. Учні (вихованці) одинадцятих (дванадцятих) класів, які не мають результатів річного оцінювання з будь-яких предметів та (або) державної підсумкової атестації, можуть продовжити здобуття загальної середньої освіти за екстернатною формою її здобуття.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68"/>
      <w:bookmarkEnd w:id="38"/>
      <w:r w:rsidRPr="00D64FDD">
        <w:rPr>
          <w:rFonts w:ascii="Times New Roman" w:eastAsia="Times New Roman" w:hAnsi="Times New Roman" w:cs="Times New Roman"/>
          <w:color w:val="333333"/>
          <w:sz w:val="24"/>
          <w:szCs w:val="24"/>
          <w:lang w:eastAsia="ru-RU"/>
        </w:rPr>
        <w:t>9. Для оскарження рішень педагогічної ради закладу загальної середньої освіти щодо переведення до наступного класу, вибуття або випуску із закладу загальної середньої освіти, а також для вирішення питань, пов’язаних з коригуванням результатів річного оцінювання, учні (вихованці) (у разі досягнення повноліття), один із їх батьків або інші законні представники можуть подати відповідне звернення до закладу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69"/>
      <w:bookmarkEnd w:id="39"/>
      <w:r w:rsidRPr="00D64FDD">
        <w:rPr>
          <w:rFonts w:ascii="Times New Roman" w:eastAsia="Times New Roman" w:hAnsi="Times New Roman" w:cs="Times New Roman"/>
          <w:color w:val="333333"/>
          <w:sz w:val="24"/>
          <w:szCs w:val="24"/>
          <w:lang w:eastAsia="ru-RU"/>
        </w:rPr>
        <w:lastRenderedPageBreak/>
        <w:t>Для розгляду звернення у закладі загальної середньої освіти може створюватися комісія, порядок діяльності, чисельність і персональний склад якої затверджує керівник відповідного закладу загальної середньої освіти (далі - комісія).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70"/>
      <w:bookmarkEnd w:id="40"/>
      <w:r w:rsidRPr="00D64FDD">
        <w:rPr>
          <w:rFonts w:ascii="Times New Roman" w:eastAsia="Times New Roman" w:hAnsi="Times New Roman" w:cs="Times New Roman"/>
          <w:color w:val="333333"/>
          <w:sz w:val="24"/>
          <w:szCs w:val="24"/>
          <w:lang w:eastAsia="ru-RU"/>
        </w:rPr>
        <w:t>10. Комісія за наслідками розгляду звернень може прийняти рішення про надання рекомендацій щодо:</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71"/>
      <w:bookmarkEnd w:id="41"/>
      <w:r w:rsidRPr="00D64FDD">
        <w:rPr>
          <w:rFonts w:ascii="Times New Roman" w:eastAsia="Times New Roman" w:hAnsi="Times New Roman" w:cs="Times New Roman"/>
          <w:color w:val="333333"/>
          <w:sz w:val="24"/>
          <w:szCs w:val="24"/>
          <w:lang w:eastAsia="ru-RU"/>
        </w:rPr>
        <w:t>скасування, зміни, прийняття нового або залишення рішення педагогічної ради, що оскаржується, без змін;</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72"/>
      <w:bookmarkEnd w:id="42"/>
      <w:r w:rsidRPr="00D64FDD">
        <w:rPr>
          <w:rFonts w:ascii="Times New Roman" w:eastAsia="Times New Roman" w:hAnsi="Times New Roman" w:cs="Times New Roman"/>
          <w:color w:val="333333"/>
          <w:sz w:val="24"/>
          <w:szCs w:val="24"/>
          <w:lang w:eastAsia="ru-RU"/>
        </w:rPr>
        <w:t>проведення коригування результатів річного оцінювання учня (вихованця).</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73"/>
      <w:bookmarkEnd w:id="43"/>
      <w:r w:rsidRPr="00D64FDD">
        <w:rPr>
          <w:rFonts w:ascii="Times New Roman" w:eastAsia="Times New Roman" w:hAnsi="Times New Roman" w:cs="Times New Roman"/>
          <w:color w:val="333333"/>
          <w:sz w:val="24"/>
          <w:szCs w:val="24"/>
          <w:lang w:eastAsia="ru-RU"/>
        </w:rPr>
        <w:t>Результати розгляду звернення та рекомендації оформлюються протоколом засідання комісії.</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74"/>
      <w:bookmarkEnd w:id="44"/>
      <w:r w:rsidRPr="00D64FDD">
        <w:rPr>
          <w:rFonts w:ascii="Times New Roman" w:eastAsia="Times New Roman" w:hAnsi="Times New Roman" w:cs="Times New Roman"/>
          <w:color w:val="333333"/>
          <w:sz w:val="24"/>
          <w:szCs w:val="24"/>
          <w:lang w:eastAsia="ru-RU"/>
        </w:rPr>
        <w:t>Відповідно до рекомендацій комісії здійснюється коригування результатів річного оцінювання шляхом повторного семестрового оцінювання (одного або двох семестрів). Повторне семестрове оцінювання проводиться відповідно до письмових завдань, що мають охоплювати зміст усіх тем, вивчених протягом відповідного семестру, та графіка, що затверджує керівник закладу загальної середньої освіти. Результати коригування результатів річного оцінювання оформлюються відповідним наказом керівника закладу загальної середньої освіти.</w:t>
      </w:r>
    </w:p>
    <w:p w:rsidR="00D64FDD" w:rsidRPr="00D64FDD" w:rsidRDefault="00D64FDD" w:rsidP="00D64FDD">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6"/>
      <w:bookmarkEnd w:id="45"/>
      <w:r w:rsidRPr="00D64FDD">
        <w:rPr>
          <w:rFonts w:ascii="Times New Roman" w:eastAsia="Times New Roman" w:hAnsi="Times New Roman" w:cs="Times New Roman"/>
          <w:i/>
          <w:iCs/>
          <w:color w:val="333333"/>
          <w:sz w:val="24"/>
          <w:szCs w:val="24"/>
          <w:lang w:eastAsia="ru-RU"/>
        </w:rPr>
        <w:t>{Порядок в редакції Наказу Міністерства освіти і науки </w:t>
      </w:r>
      <w:hyperlink r:id="rId18" w:anchor="n6" w:tgtFrame="_blank" w:history="1">
        <w:r w:rsidRPr="00D64FDD">
          <w:rPr>
            <w:rFonts w:ascii="Times New Roman" w:eastAsia="Times New Roman" w:hAnsi="Times New Roman" w:cs="Times New Roman"/>
            <w:i/>
            <w:iCs/>
            <w:color w:val="000099"/>
            <w:sz w:val="24"/>
            <w:szCs w:val="24"/>
            <w:u w:val="single"/>
            <w:lang w:eastAsia="ru-RU"/>
          </w:rPr>
          <w:t>№ 621 від 08.05.2019</w:t>
        </w:r>
      </w:hyperlink>
      <w:r w:rsidRPr="00D64FDD">
        <w:rPr>
          <w:rFonts w:ascii="Times New Roman" w:eastAsia="Times New Roman" w:hAnsi="Times New Roman" w:cs="Times New Roman"/>
          <w:i/>
          <w:iCs/>
          <w:color w:val="333333"/>
          <w:sz w:val="24"/>
          <w:szCs w:val="24"/>
          <w:lang w:eastAsia="ru-RU"/>
        </w:rPr>
        <w:t>}</w:t>
      </w:r>
    </w:p>
    <w:tbl>
      <w:tblPr>
        <w:tblW w:w="5000" w:type="pct"/>
        <w:tblCellMar>
          <w:left w:w="0" w:type="dxa"/>
          <w:right w:w="0" w:type="dxa"/>
        </w:tblCellMar>
        <w:tblLook w:val="04A0"/>
      </w:tblPr>
      <w:tblGrid>
        <w:gridCol w:w="3932"/>
        <w:gridCol w:w="5429"/>
      </w:tblGrid>
      <w:tr w:rsidR="00D64FDD" w:rsidRPr="00D64FDD" w:rsidTr="00D64FDD">
        <w:tc>
          <w:tcPr>
            <w:tcW w:w="21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150" w:line="240" w:lineRule="auto"/>
              <w:jc w:val="center"/>
              <w:rPr>
                <w:rFonts w:ascii="Times New Roman" w:eastAsia="Times New Roman" w:hAnsi="Times New Roman" w:cs="Times New Roman"/>
                <w:sz w:val="24"/>
                <w:szCs w:val="24"/>
                <w:lang w:eastAsia="ru-RU"/>
              </w:rPr>
            </w:pPr>
            <w:bookmarkStart w:id="46" w:name="n42"/>
            <w:bookmarkEnd w:id="46"/>
            <w:r w:rsidRPr="00D64FDD">
              <w:rPr>
                <w:rFonts w:ascii="Times New Roman" w:eastAsia="Times New Roman" w:hAnsi="Times New Roman" w:cs="Times New Roman"/>
                <w:b/>
                <w:bCs/>
                <w:sz w:val="24"/>
                <w:szCs w:val="24"/>
                <w:lang w:eastAsia="ru-RU"/>
              </w:rPr>
              <w:t>Директор департаменту</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загальної середньої</w:t>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D64FDD" w:rsidRPr="00D64FDD" w:rsidRDefault="00D64FDD" w:rsidP="00D64FDD">
            <w:pPr>
              <w:spacing w:before="300" w:after="0" w:line="240" w:lineRule="auto"/>
              <w:jc w:val="right"/>
              <w:rPr>
                <w:rFonts w:ascii="Times New Roman" w:eastAsia="Times New Roman" w:hAnsi="Times New Roman" w:cs="Times New Roman"/>
                <w:sz w:val="24"/>
                <w:szCs w:val="24"/>
                <w:lang w:eastAsia="ru-RU"/>
              </w:rPr>
            </w:pP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sz w:val="24"/>
                <w:szCs w:val="24"/>
                <w:lang w:eastAsia="ru-RU"/>
              </w:rPr>
              <w:br/>
            </w:r>
            <w:r w:rsidRPr="00D64FDD">
              <w:rPr>
                <w:rFonts w:ascii="Times New Roman" w:eastAsia="Times New Roman" w:hAnsi="Times New Roman" w:cs="Times New Roman"/>
                <w:b/>
                <w:bCs/>
                <w:sz w:val="24"/>
                <w:szCs w:val="24"/>
                <w:lang w:eastAsia="ru-RU"/>
              </w:rPr>
              <w:t>Ю.Г. </w:t>
            </w:r>
          </w:p>
        </w:tc>
      </w:tr>
    </w:tbl>
    <w:p w:rsidR="00986D9A" w:rsidRDefault="00986D9A"/>
    <w:sectPr w:rsidR="00986D9A" w:rsidSect="00986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4FDD"/>
    <w:rsid w:val="00986D9A"/>
    <w:rsid w:val="00D64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D64FDD"/>
  </w:style>
  <w:style w:type="character" w:customStyle="1" w:styleId="rvts23">
    <w:name w:val="rvts23"/>
    <w:basedOn w:val="a0"/>
    <w:rsid w:val="00D64FDD"/>
  </w:style>
  <w:style w:type="paragraph" w:customStyle="1" w:styleId="rvps7">
    <w:name w:val="rvps7"/>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64FDD"/>
  </w:style>
  <w:style w:type="paragraph" w:customStyle="1" w:styleId="rvps14">
    <w:name w:val="rvps14"/>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64FDD"/>
  </w:style>
  <w:style w:type="character" w:customStyle="1" w:styleId="rvts11">
    <w:name w:val="rvts11"/>
    <w:basedOn w:val="a0"/>
    <w:rsid w:val="00D64FDD"/>
  </w:style>
  <w:style w:type="character" w:styleId="a3">
    <w:name w:val="Hyperlink"/>
    <w:basedOn w:val="a0"/>
    <w:uiPriority w:val="99"/>
    <w:semiHidden/>
    <w:unhideWhenUsed/>
    <w:rsid w:val="00D64FDD"/>
    <w:rPr>
      <w:color w:val="0000FF"/>
      <w:u w:val="single"/>
    </w:rPr>
  </w:style>
  <w:style w:type="paragraph" w:customStyle="1" w:styleId="rvps18">
    <w:name w:val="rvps18"/>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64FDD"/>
  </w:style>
  <w:style w:type="character" w:customStyle="1" w:styleId="rvts44">
    <w:name w:val="rvts44"/>
    <w:basedOn w:val="a0"/>
    <w:rsid w:val="00D64FDD"/>
  </w:style>
  <w:style w:type="paragraph" w:customStyle="1" w:styleId="rvps15">
    <w:name w:val="rvps15"/>
    <w:basedOn w:val="a"/>
    <w:rsid w:val="00D64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4F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50045">
      <w:bodyDiv w:val="1"/>
      <w:marLeft w:val="0"/>
      <w:marRight w:val="0"/>
      <w:marTop w:val="0"/>
      <w:marBottom w:val="0"/>
      <w:divBdr>
        <w:top w:val="none" w:sz="0" w:space="0" w:color="auto"/>
        <w:left w:val="none" w:sz="0" w:space="0" w:color="auto"/>
        <w:bottom w:val="none" w:sz="0" w:space="0" w:color="auto"/>
        <w:right w:val="none" w:sz="0" w:space="0" w:color="auto"/>
      </w:divBdr>
      <w:divsChild>
        <w:div w:id="263421071">
          <w:marLeft w:val="0"/>
          <w:marRight w:val="0"/>
          <w:marTop w:val="150"/>
          <w:marBottom w:val="150"/>
          <w:divBdr>
            <w:top w:val="none" w:sz="0" w:space="0" w:color="auto"/>
            <w:left w:val="none" w:sz="0" w:space="0" w:color="auto"/>
            <w:bottom w:val="none" w:sz="0" w:space="0" w:color="auto"/>
            <w:right w:val="none" w:sz="0" w:space="0" w:color="auto"/>
          </w:divBdr>
        </w:div>
        <w:div w:id="1383405819">
          <w:marLeft w:val="0"/>
          <w:marRight w:val="0"/>
          <w:marTop w:val="0"/>
          <w:marBottom w:val="150"/>
          <w:divBdr>
            <w:top w:val="none" w:sz="0" w:space="0" w:color="auto"/>
            <w:left w:val="none" w:sz="0" w:space="0" w:color="auto"/>
            <w:bottom w:val="none" w:sz="0" w:space="0" w:color="auto"/>
            <w:right w:val="none" w:sz="0" w:space="0" w:color="auto"/>
          </w:divBdr>
        </w:div>
        <w:div w:id="1543589706">
          <w:marLeft w:val="0"/>
          <w:marRight w:val="0"/>
          <w:marTop w:val="0"/>
          <w:marBottom w:val="150"/>
          <w:divBdr>
            <w:top w:val="none" w:sz="0" w:space="0" w:color="auto"/>
            <w:left w:val="none" w:sz="0" w:space="0" w:color="auto"/>
            <w:bottom w:val="none" w:sz="0" w:space="0" w:color="auto"/>
            <w:right w:val="none" w:sz="0" w:space="0" w:color="auto"/>
          </w:divBdr>
        </w:div>
        <w:div w:id="4073109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51-14" TargetMode="External"/><Relationship Id="rId13" Type="http://schemas.openxmlformats.org/officeDocument/2006/relationships/hyperlink" Target="https://zakon.rada.gov.ua/laws/show/z0383-08" TargetMode="External"/><Relationship Id="rId18" Type="http://schemas.openxmlformats.org/officeDocument/2006/relationships/hyperlink" Target="https://zakon.rada.gov.ua/laws/show/z0555-19" TargetMode="External"/><Relationship Id="rId3" Type="http://schemas.openxmlformats.org/officeDocument/2006/relationships/webSettings" Target="webSettings.xml"/><Relationship Id="rId7" Type="http://schemas.openxmlformats.org/officeDocument/2006/relationships/hyperlink" Target="https://zakon.rada.gov.ua/laws/show/651-14" TargetMode="External"/><Relationship Id="rId12" Type="http://schemas.openxmlformats.org/officeDocument/2006/relationships/hyperlink" Target="https://zakon.rada.gov.ua/laws/show/z0555-19" TargetMode="External"/><Relationship Id="rId17" Type="http://schemas.openxmlformats.org/officeDocument/2006/relationships/hyperlink" Target="https://zakon.rada.gov.ua/laws/show/684-2017-%D0%BF" TargetMode="External"/><Relationship Id="rId2" Type="http://schemas.openxmlformats.org/officeDocument/2006/relationships/settings" Target="settings.xml"/><Relationship Id="rId16" Type="http://schemas.openxmlformats.org/officeDocument/2006/relationships/hyperlink" Target="https://zakon.rada.gov.ua/laws/show/z0008-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0555-19" TargetMode="External"/><Relationship Id="rId11" Type="http://schemas.openxmlformats.org/officeDocument/2006/relationships/hyperlink" Target="https://zakon.rada.gov.ua/laws/show/z0924-15" TargetMode="External"/><Relationship Id="rId5" Type="http://schemas.openxmlformats.org/officeDocument/2006/relationships/hyperlink" Target="https://zakon.rada.gov.ua/laws/show/z0555-19" TargetMode="External"/><Relationship Id="rId15" Type="http://schemas.openxmlformats.org/officeDocument/2006/relationships/hyperlink" Target="https://zakon.rada.gov.ua/laws/show/z0564-18" TargetMode="External"/><Relationship Id="rId10" Type="http://schemas.openxmlformats.org/officeDocument/2006/relationships/hyperlink" Target="https://zakon.rada.gov.ua/laws/show/z0924-15"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z0924-15" TargetMode="External"/><Relationship Id="rId14" Type="http://schemas.openxmlformats.org/officeDocument/2006/relationships/hyperlink" Target="https://zakon.rada.gov.ua/laws/show/z055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2012</Words>
  <Characters>11472</Characters>
  <Application>Microsoft Office Word</Application>
  <DocSecurity>0</DocSecurity>
  <Lines>95</Lines>
  <Paragraphs>26</Paragraphs>
  <ScaleCrop>false</ScaleCrop>
  <Company/>
  <LinksUpToDate>false</LinksUpToDate>
  <CharactersWithSpaces>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2021-02-07T11:05:00Z</dcterms:created>
  <dcterms:modified xsi:type="dcterms:W3CDTF">2021-02-07T11:06:00Z</dcterms:modified>
</cp:coreProperties>
</file>